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4D" w:rsidRPr="00630F4D" w:rsidRDefault="00630F4D" w:rsidP="00630F4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30F4D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B785D8" wp14:editId="1C9696CC">
            <wp:simplePos x="0" y="0"/>
            <wp:positionH relativeFrom="column">
              <wp:posOffset>2676525</wp:posOffset>
            </wp:positionH>
            <wp:positionV relativeFrom="paragraph">
              <wp:posOffset>-539750</wp:posOffset>
            </wp:positionV>
            <wp:extent cx="781050" cy="914400"/>
            <wp:effectExtent l="0" t="0" r="0" b="0"/>
            <wp:wrapNone/>
            <wp:docPr id="1" name="Рисунок 1" descr="Описание: Описание: Описание: Описание: 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bw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4D" w:rsidRPr="00630F4D" w:rsidRDefault="00630F4D" w:rsidP="00630F4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30F4D" w:rsidRPr="00791C18" w:rsidRDefault="00630F4D" w:rsidP="00630F4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0"/>
          <w:szCs w:val="10"/>
          <w:lang w:eastAsia="ru-RU"/>
        </w:rPr>
      </w:pPr>
    </w:p>
    <w:p w:rsidR="00630F4D" w:rsidRPr="00630F4D" w:rsidRDefault="00630F4D" w:rsidP="00630F4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30F4D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АДМИНИСТРАЦИЯ МУНИЦИПАЛЬНОГО ОБРАЗОВАНИЯ ШУРЫШКАРСКИЙ РАЙОН</w:t>
      </w:r>
    </w:p>
    <w:p w:rsidR="00630F4D" w:rsidRPr="00630F4D" w:rsidRDefault="00630F4D" w:rsidP="00630F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РАСПОРЯЖЕНИЕ</w:t>
      </w:r>
    </w:p>
    <w:p w:rsidR="00630F4D" w:rsidRPr="00791C18" w:rsidRDefault="00630F4D" w:rsidP="00630F4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30F4D" w:rsidRPr="00791C18" w:rsidRDefault="00630F4D" w:rsidP="00630F4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30F4D" w:rsidRPr="00630F4D" w:rsidRDefault="00791C18" w:rsidP="00630F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>10 августа</w:t>
      </w:r>
      <w:r w:rsidR="00630F4D" w:rsidRPr="00630F4D">
        <w:rPr>
          <w:rFonts w:ascii="Times New Roman" w:eastAsia="Times New Roman" w:hAnsi="Times New Roman" w:cs="Tahoma"/>
          <w:kern w:val="1"/>
          <w:sz w:val="28"/>
          <w:szCs w:val="28"/>
        </w:rPr>
        <w:t xml:space="preserve"> 2020 года                                        </w:t>
      </w:r>
      <w:r>
        <w:rPr>
          <w:rFonts w:ascii="Times New Roman" w:eastAsia="Times New Roman" w:hAnsi="Times New Roman" w:cs="Tahoma"/>
          <w:kern w:val="1"/>
          <w:sz w:val="28"/>
          <w:szCs w:val="28"/>
        </w:rPr>
        <w:t xml:space="preserve">                            </w:t>
      </w:r>
      <w:r w:rsidR="00630F4D" w:rsidRPr="00630F4D">
        <w:rPr>
          <w:rFonts w:ascii="Times New Roman" w:eastAsia="Times New Roman" w:hAnsi="Times New Roman" w:cs="Tahoma"/>
          <w:kern w:val="1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ahoma"/>
          <w:kern w:val="1"/>
          <w:sz w:val="28"/>
          <w:szCs w:val="28"/>
        </w:rPr>
        <w:t xml:space="preserve">   </w:t>
      </w:r>
      <w:r w:rsidR="00630F4D" w:rsidRPr="00630F4D">
        <w:rPr>
          <w:rFonts w:ascii="Times New Roman" w:eastAsia="Times New Roman" w:hAnsi="Times New Roman" w:cs="Tahoma"/>
          <w:kern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ahoma"/>
          <w:kern w:val="1"/>
          <w:sz w:val="28"/>
          <w:szCs w:val="28"/>
        </w:rPr>
        <w:t>353</w:t>
      </w:r>
      <w:r w:rsidR="00630F4D" w:rsidRPr="00630F4D">
        <w:rPr>
          <w:rFonts w:ascii="Times New Roman" w:eastAsia="Times New Roman" w:hAnsi="Times New Roman" w:cs="Tahoma"/>
          <w:kern w:val="1"/>
          <w:sz w:val="28"/>
          <w:szCs w:val="28"/>
        </w:rPr>
        <w:t>-</w:t>
      </w:r>
      <w:r w:rsidR="00630F4D">
        <w:rPr>
          <w:rFonts w:ascii="Times New Roman" w:eastAsia="Times New Roman" w:hAnsi="Times New Roman" w:cs="Tahoma"/>
          <w:kern w:val="1"/>
          <w:sz w:val="28"/>
          <w:szCs w:val="28"/>
        </w:rPr>
        <w:t>р</w:t>
      </w:r>
      <w:r w:rsidR="00630F4D" w:rsidRPr="00630F4D">
        <w:rPr>
          <w:rFonts w:ascii="Times New Roman" w:eastAsia="Times New Roman" w:hAnsi="Times New Roman" w:cs="Tahoma"/>
          <w:kern w:val="1"/>
          <w:sz w:val="28"/>
          <w:szCs w:val="28"/>
        </w:rPr>
        <w:t>а</w:t>
      </w:r>
    </w:p>
    <w:p w:rsidR="00630F4D" w:rsidRDefault="00630F4D" w:rsidP="00630F4D">
      <w:pPr>
        <w:spacing w:after="0" w:line="240" w:lineRule="auto"/>
        <w:jc w:val="center"/>
        <w:rPr>
          <w:rFonts w:ascii="Times New Roman" w:eastAsia="Times New Roman" w:hAnsi="Times New Roman" w:cs="Tahoma"/>
          <w:bCs/>
          <w:kern w:val="1"/>
          <w:sz w:val="28"/>
          <w:szCs w:val="28"/>
        </w:rPr>
      </w:pPr>
    </w:p>
    <w:p w:rsidR="00791C18" w:rsidRPr="00630F4D" w:rsidRDefault="00791C18" w:rsidP="0063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1C" w:rsidRDefault="00630F4D" w:rsidP="0063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мероприятий по реализации Стратегии </w:t>
      </w:r>
    </w:p>
    <w:p w:rsidR="00630F4D" w:rsidRPr="00630F4D" w:rsidRDefault="00630F4D" w:rsidP="0063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противодействия экстремизму в муниципальном образовании </w:t>
      </w:r>
      <w:proofErr w:type="spellStart"/>
      <w:r w:rsidRPr="00630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Шурышкарский</w:t>
      </w:r>
      <w:proofErr w:type="spellEnd"/>
      <w:r w:rsidRPr="00630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 на период до 2025 года</w:t>
      </w:r>
    </w:p>
    <w:p w:rsidR="00630F4D" w:rsidRDefault="00630F4D" w:rsidP="0063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C18" w:rsidRPr="00630F4D" w:rsidRDefault="00791C18" w:rsidP="0063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F4D" w:rsidRPr="00630F4D" w:rsidRDefault="00630F4D" w:rsidP="0063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Указом Президента Российской Федерации от 29 мая </w:t>
      </w:r>
      <w:r w:rsid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630F4D">
        <w:rPr>
          <w:rFonts w:ascii="Times New Roman" w:eastAsia="Times New Roman" w:hAnsi="Times New Roman" w:cs="Times New Roman"/>
          <w:sz w:val="28"/>
          <w:szCs w:val="24"/>
          <w:lang w:eastAsia="ru-RU"/>
        </w:rPr>
        <w:t>2020 года № 344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30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протокола заседания антитеррористической комиссии в Ямало-Ненецком автономном округе от 19 июня 2020 №</w:t>
      </w:r>
      <w:r w:rsidR="00861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30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Pr="00630F4D">
        <w:rPr>
          <w:rFonts w:ascii="Times New Roman" w:eastAsia="Times New Roman" w:hAnsi="Times New Roman" w:cs="Times New Roman"/>
          <w:sz w:val="28"/>
          <w:szCs w:val="24"/>
          <w:lang w:eastAsia="ru-RU"/>
        </w:rPr>
        <w:t>Шурышкарский</w:t>
      </w:r>
      <w:proofErr w:type="spellEnd"/>
      <w:r w:rsidRPr="00630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630F4D" w:rsidRPr="00630F4D" w:rsidRDefault="00630F4D" w:rsidP="0063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C18" w:rsidRDefault="00630F4D" w:rsidP="00791C18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1"/>
      <w:r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мероприятий по реализации Стратегии противодействия экстремизму в муниципальном образовании Шурышкарский район на период до 2025 года согласно приложению к настоящему распоряжению.</w:t>
      </w:r>
      <w:bookmarkEnd w:id="0"/>
    </w:p>
    <w:p w:rsidR="00630F4D" w:rsidRPr="00791C18" w:rsidRDefault="00630F4D" w:rsidP="00791C18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</w:t>
      </w:r>
      <w:r w:rsidR="00047B51"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за</w:t>
      </w:r>
      <w:proofErr w:type="gramEnd"/>
      <w:r w:rsidR="00047B51"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распоряжения</w:t>
      </w:r>
      <w:r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заместителя главы администрации</w:t>
      </w:r>
      <w:r w:rsidR="00861E1C"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  <w:proofErr w:type="spellStart"/>
      <w:r w:rsidR="00861E1C"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>Шурышкарский</w:t>
      </w:r>
      <w:proofErr w:type="spellEnd"/>
      <w:r w:rsidR="00861E1C"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</w:t>
      </w:r>
      <w:r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обеспечивающего формирование и реализацию</w:t>
      </w:r>
      <w:r w:rsidR="00861E1C"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политики в сфере обеспечения </w:t>
      </w:r>
      <w:r w:rsidRPr="00791C1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безопасности.</w:t>
      </w:r>
    </w:p>
    <w:p w:rsidR="00630F4D" w:rsidRDefault="00630F4D" w:rsidP="0063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1E1C" w:rsidRPr="00630F4D" w:rsidRDefault="00861E1C" w:rsidP="0063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F4D" w:rsidRPr="00630F4D" w:rsidRDefault="00630F4D" w:rsidP="0063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C18" w:rsidRDefault="00630F4D" w:rsidP="00791C18">
      <w:pPr>
        <w:keepNext/>
        <w:widowControl w:val="0"/>
        <w:snapToGrid w:val="0"/>
        <w:spacing w:after="0" w:line="240" w:lineRule="auto"/>
        <w:ind w:firstLine="1276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91C18" w:rsidSect="00791C18">
          <w:headerReference w:type="default" r:id="rId9"/>
          <w:pgSz w:w="11906" w:h="16838" w:code="9"/>
          <w:pgMar w:top="1134" w:right="567" w:bottom="1134" w:left="1701" w:header="680" w:footer="567" w:gutter="0"/>
          <w:pgNumType w:start="1"/>
          <w:cols w:space="708"/>
          <w:titlePg/>
          <w:docGrid w:linePitch="381"/>
        </w:sectPr>
      </w:pPr>
      <w:r w:rsidRPr="00630F4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630F4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муниципального образования                          </w:t>
      </w:r>
      <w:r w:rsidR="00791C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6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91C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А.В. Головин</w:t>
      </w:r>
    </w:p>
    <w:p w:rsidR="00791C18" w:rsidRPr="00791C18" w:rsidRDefault="00791C18" w:rsidP="00791C1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91C18" w:rsidRPr="00791C18" w:rsidRDefault="00791C18" w:rsidP="00791C1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91C18" w:rsidRPr="00791C18" w:rsidRDefault="00791C18" w:rsidP="00791C1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18" w:rsidRPr="00791C18" w:rsidRDefault="00791C18" w:rsidP="00791C1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791C18" w:rsidRPr="00791C18" w:rsidRDefault="00791C18" w:rsidP="00791C1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Шурышкарский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791C18" w:rsidRPr="00791C18" w:rsidRDefault="00791C18" w:rsidP="00791C18">
      <w:pPr>
        <w:tabs>
          <w:tab w:val="right" w:pos="9899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августа </w:t>
      </w:r>
      <w:r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</w:p>
    <w:p w:rsidR="00791C18" w:rsidRPr="00791C18" w:rsidRDefault="00791C18" w:rsidP="00791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18" w:rsidRPr="00791C18" w:rsidRDefault="00791C18" w:rsidP="00791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18" w:rsidRPr="00791C18" w:rsidRDefault="00791C18" w:rsidP="0079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1C18" w:rsidRPr="00791C18" w:rsidRDefault="00791C18" w:rsidP="0079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8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Стратегии противодействия экстремизму </w:t>
      </w:r>
    </w:p>
    <w:p w:rsidR="00791C18" w:rsidRPr="00791C18" w:rsidRDefault="00791C18" w:rsidP="0079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 w:rsidRPr="00791C18">
        <w:rPr>
          <w:rFonts w:ascii="Times New Roman" w:hAnsi="Times New Roman" w:cs="Times New Roman"/>
          <w:b/>
          <w:sz w:val="28"/>
          <w:szCs w:val="28"/>
        </w:rPr>
        <w:t>Шурышкарский</w:t>
      </w:r>
      <w:proofErr w:type="spellEnd"/>
      <w:r w:rsidRPr="00791C18">
        <w:rPr>
          <w:rFonts w:ascii="Times New Roman" w:hAnsi="Times New Roman" w:cs="Times New Roman"/>
          <w:b/>
          <w:sz w:val="28"/>
          <w:szCs w:val="28"/>
        </w:rPr>
        <w:t xml:space="preserve"> район на период до 2025 года</w:t>
      </w:r>
    </w:p>
    <w:p w:rsidR="00791C18" w:rsidRPr="00352682" w:rsidRDefault="00791C18" w:rsidP="00791C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8"/>
        <w:tblW w:w="14885" w:type="dxa"/>
        <w:tblInd w:w="-176" w:type="dxa"/>
        <w:tblLook w:val="04A0" w:firstRow="1" w:lastRow="0" w:firstColumn="1" w:lastColumn="0" w:noHBand="0" w:noVBand="1"/>
      </w:tblPr>
      <w:tblGrid>
        <w:gridCol w:w="456"/>
        <w:gridCol w:w="5385"/>
        <w:gridCol w:w="3799"/>
        <w:gridCol w:w="3431"/>
        <w:gridCol w:w="1814"/>
      </w:tblGrid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91C18" w:rsidRPr="00791C18" w:rsidTr="00791C18">
        <w:tc>
          <w:tcPr>
            <w:tcW w:w="14885" w:type="dxa"/>
            <w:gridSpan w:val="5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в области законодательной деятельности</w:t>
            </w:r>
            <w:bookmarkStart w:id="1" w:name="_GoBack"/>
            <w:bookmarkEnd w:id="1"/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Принятие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14885" w:type="dxa"/>
            <w:gridSpan w:val="5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в области правоохранительной деятельности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лицами, подверженными влиянию экстремистской идеологии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по физической культуре, спорту и туризму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культуры и молодежной политики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Департамент социальной защиты населения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район, Комиссия по делам несовершеннолетних и защите их прав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14885" w:type="dxa"/>
            <w:gridSpan w:val="5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в области государственной национальной политики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район,  Управление образования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по физической культуре, спорту и туризму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культуры и молодежной политики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Департамент социальной защиты населения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14885" w:type="dxa"/>
            <w:gridSpan w:val="5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в области государственной миграционной политики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14885" w:type="dxa"/>
            <w:gridSpan w:val="5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в области государственной информационной политики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трансляция в эфире телекомпании/радиостанции в муниципальном образовании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 видеороликов, социальной рекламы по вопросам межнациональных и межконфессиональных отношений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деятельности субъектов противодействия экстремизму;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14885" w:type="dxa"/>
            <w:gridSpan w:val="5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 и государственной молодежной политики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через систему образования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противодействия экстремизму (Детская этнографическая экспедиция «Кедровый остров»)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14885" w:type="dxa"/>
            <w:gridSpan w:val="5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в области государственной культурной политики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Содействие активному распространению идеи исторического единства народов Российской Федерации;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образования 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14885" w:type="dxa"/>
            <w:gridSpan w:val="5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в области международного сотрудничества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Заключение с иностранными государствами соглашений, направленных на решение задач в сфере противодействия экстремизму;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14885" w:type="dxa"/>
            <w:gridSpan w:val="5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участия институтов гражданского общества в реализации государственной политики в сфере противодействия экстремизму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средствам массовой информации в широком и объективном освещении деятельности субъектов противодействия экстремизму</w:t>
            </w: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791C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31" w:type="dxa"/>
          </w:tcPr>
          <w:p w:rsidR="00791C18" w:rsidRPr="00791C18" w:rsidRDefault="00791C18" w:rsidP="005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791C1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18" w:rsidRPr="00791C18" w:rsidTr="00791C18">
        <w:tc>
          <w:tcPr>
            <w:tcW w:w="456" w:type="dxa"/>
          </w:tcPr>
          <w:p w:rsidR="00791C18" w:rsidRPr="00791C18" w:rsidRDefault="00791C18" w:rsidP="00597B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5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91C18" w:rsidRPr="00791C18" w:rsidRDefault="00791C18" w:rsidP="0059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1C18" w:rsidRPr="00791C18" w:rsidRDefault="00791C18" w:rsidP="0079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C18" w:rsidRPr="00791C18" w:rsidRDefault="00791C18" w:rsidP="00791C18">
      <w:pPr>
        <w:rPr>
          <w:rFonts w:ascii="Times New Roman" w:hAnsi="Times New Roman" w:cs="Times New Roman"/>
          <w:sz w:val="24"/>
          <w:szCs w:val="24"/>
        </w:rPr>
      </w:pPr>
    </w:p>
    <w:p w:rsidR="00791C18" w:rsidRPr="00370524" w:rsidRDefault="00791C18" w:rsidP="00791C18"/>
    <w:p w:rsidR="00356CF8" w:rsidRDefault="00356CF8" w:rsidP="00791C18">
      <w:pPr>
        <w:keepNext/>
        <w:widowControl w:val="0"/>
        <w:snapToGrid w:val="0"/>
        <w:spacing w:after="0" w:line="240" w:lineRule="auto"/>
        <w:ind w:firstLine="1276"/>
        <w:jc w:val="both"/>
        <w:outlineLvl w:val="0"/>
      </w:pPr>
    </w:p>
    <w:sectPr w:rsidR="00356CF8" w:rsidSect="00791C18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BC" w:rsidRDefault="008205BC">
      <w:pPr>
        <w:spacing w:after="0" w:line="240" w:lineRule="auto"/>
      </w:pPr>
      <w:r>
        <w:separator/>
      </w:r>
    </w:p>
  </w:endnote>
  <w:endnote w:type="continuationSeparator" w:id="0">
    <w:p w:rsidR="008205BC" w:rsidRDefault="0082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BC" w:rsidRDefault="008205BC">
      <w:pPr>
        <w:spacing w:after="0" w:line="240" w:lineRule="auto"/>
      </w:pPr>
      <w:r>
        <w:separator/>
      </w:r>
    </w:p>
  </w:footnote>
  <w:footnote w:type="continuationSeparator" w:id="0">
    <w:p w:rsidR="008205BC" w:rsidRDefault="0082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746748"/>
      <w:docPartObj>
        <w:docPartGallery w:val="Page Numbers (Top of Page)"/>
        <w:docPartUnique/>
      </w:docPartObj>
    </w:sdtPr>
    <w:sdtContent>
      <w:p w:rsidR="00031E88" w:rsidRDefault="00791C18" w:rsidP="00791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291"/>
    <w:multiLevelType w:val="hybridMultilevel"/>
    <w:tmpl w:val="CE54E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B60CC"/>
    <w:multiLevelType w:val="hybridMultilevel"/>
    <w:tmpl w:val="550E7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75955"/>
    <w:multiLevelType w:val="hybridMultilevel"/>
    <w:tmpl w:val="A93865BA"/>
    <w:lvl w:ilvl="0" w:tplc="7116CC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D3A4216"/>
    <w:multiLevelType w:val="hybridMultilevel"/>
    <w:tmpl w:val="2BD03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E5F4B"/>
    <w:multiLevelType w:val="hybridMultilevel"/>
    <w:tmpl w:val="0B2A9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92966"/>
    <w:multiLevelType w:val="hybridMultilevel"/>
    <w:tmpl w:val="E0A26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4591B"/>
    <w:multiLevelType w:val="hybridMultilevel"/>
    <w:tmpl w:val="51FA5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F009D"/>
    <w:multiLevelType w:val="hybridMultilevel"/>
    <w:tmpl w:val="0186AAE8"/>
    <w:lvl w:ilvl="0" w:tplc="23E0B7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D38F1"/>
    <w:multiLevelType w:val="hybridMultilevel"/>
    <w:tmpl w:val="766ED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6F7ACB"/>
    <w:multiLevelType w:val="hybridMultilevel"/>
    <w:tmpl w:val="46C2E44A"/>
    <w:lvl w:ilvl="0" w:tplc="1F682C0C">
      <w:start w:val="3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45E7987"/>
    <w:multiLevelType w:val="hybridMultilevel"/>
    <w:tmpl w:val="FA02B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662753"/>
    <w:multiLevelType w:val="hybridMultilevel"/>
    <w:tmpl w:val="A0267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B6574"/>
    <w:multiLevelType w:val="hybridMultilevel"/>
    <w:tmpl w:val="D2C8B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4D"/>
    <w:rsid w:val="00047B51"/>
    <w:rsid w:val="00356CF8"/>
    <w:rsid w:val="00630F4D"/>
    <w:rsid w:val="00791C18"/>
    <w:rsid w:val="008205BC"/>
    <w:rsid w:val="008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0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C18"/>
    <w:pPr>
      <w:ind w:left="720"/>
      <w:contextualSpacing/>
    </w:pPr>
  </w:style>
  <w:style w:type="table" w:styleId="a8">
    <w:name w:val="Table Grid"/>
    <w:basedOn w:val="a1"/>
    <w:uiPriority w:val="39"/>
    <w:rsid w:val="00791C18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9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0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C18"/>
    <w:pPr>
      <w:ind w:left="720"/>
      <w:contextualSpacing/>
    </w:pPr>
  </w:style>
  <w:style w:type="table" w:styleId="a8">
    <w:name w:val="Table Grid"/>
    <w:basedOn w:val="a1"/>
    <w:uiPriority w:val="39"/>
    <w:rsid w:val="00791C18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9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</dc:creator>
  <cp:lastModifiedBy>Пользователь Windows</cp:lastModifiedBy>
  <cp:revision>4</cp:revision>
  <cp:lastPrinted>2020-08-10T11:36:00Z</cp:lastPrinted>
  <dcterms:created xsi:type="dcterms:W3CDTF">2020-08-07T10:36:00Z</dcterms:created>
  <dcterms:modified xsi:type="dcterms:W3CDTF">2020-08-10T11:36:00Z</dcterms:modified>
</cp:coreProperties>
</file>